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ED" w:rsidRPr="00465D48" w:rsidRDefault="00B774ED" w:rsidP="00B774ED">
      <w:pPr>
        <w:spacing w:line="240" w:lineRule="auto"/>
        <w:jc w:val="righ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ANEXO 2</w:t>
      </w:r>
    </w:p>
    <w:p w:rsidR="00B774ED" w:rsidRDefault="00B774ED" w:rsidP="00B774ED">
      <w:pPr>
        <w:spacing w:line="240" w:lineRule="auto"/>
        <w:jc w:val="both"/>
        <w:rPr>
          <w:rFonts w:ascii="Times New Roman" w:hAnsi="Times New Roman" w:cs="Times New Roman"/>
          <w:b/>
          <w:color w:val="385623" w:themeColor="accent6" w:themeShade="80"/>
        </w:rPr>
      </w:pPr>
    </w:p>
    <w:p w:rsidR="00B774ED" w:rsidRDefault="00B774ED" w:rsidP="00B774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FICHA TÉCNICA DE PREVALORACIÓN DE ARCHIVOS</w:t>
      </w:r>
    </w:p>
    <w:p w:rsidR="00B774ED" w:rsidRDefault="00B774ED" w:rsidP="00B774ED">
      <w:pPr>
        <w:spacing w:line="36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Villahermosa, Tabasco; a ___ de ___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2022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(1)</w:t>
      </w:r>
    </w:p>
    <w:p w:rsidR="00B774ED" w:rsidRPr="00904E87" w:rsidRDefault="00B774ED" w:rsidP="00B774ED">
      <w:pPr>
        <w:spacing w:line="36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  <w:gridCol w:w="1340"/>
        <w:gridCol w:w="6"/>
        <w:gridCol w:w="940"/>
        <w:gridCol w:w="406"/>
        <w:gridCol w:w="10"/>
        <w:gridCol w:w="1127"/>
        <w:gridCol w:w="6"/>
        <w:gridCol w:w="1409"/>
        <w:gridCol w:w="413"/>
        <w:gridCol w:w="651"/>
        <w:gridCol w:w="22"/>
        <w:gridCol w:w="1333"/>
      </w:tblGrid>
      <w:tr w:rsidR="00B774ED" w:rsidRPr="001C0DF6" w:rsidTr="00DD59A6">
        <w:trPr>
          <w:trHeight w:val="816"/>
        </w:trPr>
        <w:tc>
          <w:tcPr>
            <w:tcW w:w="2254" w:type="dxa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UNIDAD ADMINISTRATIVA PRODUCTORA</w:t>
            </w:r>
          </w:p>
        </w:tc>
        <w:tc>
          <w:tcPr>
            <w:tcW w:w="7663" w:type="dxa"/>
            <w:gridSpan w:val="12"/>
          </w:tcPr>
          <w:p w:rsidR="00B774ED" w:rsidRPr="001C0DF6" w:rsidRDefault="00B774ED" w:rsidP="00DD59A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774ED" w:rsidRPr="00904E87" w:rsidRDefault="00B774ED" w:rsidP="00DD59A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(2)</w:t>
            </w:r>
          </w:p>
        </w:tc>
      </w:tr>
      <w:tr w:rsidR="00B774ED" w:rsidRPr="001C0DF6" w:rsidTr="00DD59A6">
        <w:trPr>
          <w:trHeight w:val="1489"/>
        </w:trPr>
        <w:tc>
          <w:tcPr>
            <w:tcW w:w="2254" w:type="dxa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FUNCIONES O ATRIBUCIONES DE LA UNIDAD ADMINISTRATIVA</w:t>
            </w:r>
          </w:p>
        </w:tc>
        <w:tc>
          <w:tcPr>
            <w:tcW w:w="7663" w:type="dxa"/>
            <w:gridSpan w:val="12"/>
          </w:tcPr>
          <w:p w:rsidR="00B774ED" w:rsidRPr="00904E87" w:rsidRDefault="00B774ED" w:rsidP="00DD59A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(3)</w:t>
            </w:r>
          </w:p>
        </w:tc>
      </w:tr>
      <w:tr w:rsidR="00B774ED" w:rsidRPr="001C0DF6" w:rsidTr="00DD59A6">
        <w:trPr>
          <w:trHeight w:val="463"/>
        </w:trPr>
        <w:tc>
          <w:tcPr>
            <w:tcW w:w="2254" w:type="dxa"/>
            <w:vMerge w:val="restart"/>
          </w:tcPr>
          <w:p w:rsidR="00B774ED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CARÁCTER DE LA FUNCIÓN O ATRIBUCIÓN</w:t>
            </w:r>
          </w:p>
          <w:p w:rsidR="00B774ED" w:rsidRPr="00904E87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(4)</w:t>
            </w:r>
          </w:p>
        </w:tc>
        <w:tc>
          <w:tcPr>
            <w:tcW w:w="3829" w:type="dxa"/>
            <w:gridSpan w:val="6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Sustantiva</w:t>
            </w:r>
          </w:p>
        </w:tc>
        <w:tc>
          <w:tcPr>
            <w:tcW w:w="3834" w:type="dxa"/>
            <w:gridSpan w:val="6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Común</w:t>
            </w:r>
          </w:p>
        </w:tc>
      </w:tr>
      <w:tr w:rsidR="00B774ED" w:rsidRPr="001C0DF6" w:rsidTr="00DD59A6">
        <w:trPr>
          <w:trHeight w:val="1011"/>
        </w:trPr>
        <w:tc>
          <w:tcPr>
            <w:tcW w:w="2254" w:type="dxa"/>
            <w:vMerge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9" w:type="dxa"/>
            <w:gridSpan w:val="6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4" w:type="dxa"/>
            <w:gridSpan w:val="6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774ED" w:rsidRPr="001C0DF6" w:rsidTr="00DD59A6">
        <w:trPr>
          <w:trHeight w:val="532"/>
        </w:trPr>
        <w:tc>
          <w:tcPr>
            <w:tcW w:w="2254" w:type="dxa"/>
            <w:vMerge w:val="restart"/>
          </w:tcPr>
          <w:p w:rsidR="00B774ED" w:rsidRPr="00904E87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VALORES DOCUMENTALES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(5)</w:t>
            </w:r>
          </w:p>
        </w:tc>
        <w:tc>
          <w:tcPr>
            <w:tcW w:w="2286" w:type="dxa"/>
            <w:gridSpan w:val="3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Administrativo</w:t>
            </w:r>
          </w:p>
        </w:tc>
        <w:tc>
          <w:tcPr>
            <w:tcW w:w="1543" w:type="dxa"/>
            <w:gridSpan w:val="3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Legal</w:t>
            </w:r>
          </w:p>
        </w:tc>
        <w:tc>
          <w:tcPr>
            <w:tcW w:w="1828" w:type="dxa"/>
            <w:gridSpan w:val="3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Fiscal</w:t>
            </w:r>
          </w:p>
        </w:tc>
        <w:tc>
          <w:tcPr>
            <w:tcW w:w="2006" w:type="dxa"/>
            <w:gridSpan w:val="3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Contable</w:t>
            </w:r>
          </w:p>
        </w:tc>
      </w:tr>
      <w:tr w:rsidR="00B774ED" w:rsidRPr="001C0DF6" w:rsidTr="00DD59A6">
        <w:trPr>
          <w:trHeight w:val="440"/>
        </w:trPr>
        <w:tc>
          <w:tcPr>
            <w:tcW w:w="2254" w:type="dxa"/>
            <w:vMerge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gridSpan w:val="3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gridSpan w:val="3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8" w:type="dxa"/>
            <w:gridSpan w:val="3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774ED" w:rsidRPr="001C0DF6" w:rsidTr="00DD59A6">
        <w:trPr>
          <w:trHeight w:val="902"/>
        </w:trPr>
        <w:tc>
          <w:tcPr>
            <w:tcW w:w="2254" w:type="dxa"/>
            <w:vMerge w:val="restart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DATOS DE LOS ARCHIVOS</w:t>
            </w:r>
          </w:p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Periodo documental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(6)</w:t>
            </w:r>
          </w:p>
        </w:tc>
        <w:tc>
          <w:tcPr>
            <w:tcW w:w="1362" w:type="dxa"/>
            <w:gridSpan w:val="4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Cantidad de expedientes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255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(7)</w:t>
            </w:r>
          </w:p>
        </w:tc>
        <w:tc>
          <w:tcPr>
            <w:tcW w:w="1127" w:type="dxa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Cantidad de cajas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255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(8)</w:t>
            </w:r>
          </w:p>
        </w:tc>
        <w:tc>
          <w:tcPr>
            <w:tcW w:w="1415" w:type="dxa"/>
            <w:gridSpan w:val="2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Peso aproximado (kg)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1255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9)</w:t>
            </w:r>
          </w:p>
        </w:tc>
        <w:tc>
          <w:tcPr>
            <w:tcW w:w="1086" w:type="dxa"/>
            <w:gridSpan w:val="3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Metros lineales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255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(10)</w:t>
            </w:r>
          </w:p>
        </w:tc>
        <w:tc>
          <w:tcPr>
            <w:tcW w:w="1333" w:type="dxa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Estado físico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255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(11)</w:t>
            </w:r>
          </w:p>
        </w:tc>
      </w:tr>
      <w:tr w:rsidR="00B774ED" w:rsidRPr="001C0DF6" w:rsidTr="00DD59A6">
        <w:trPr>
          <w:trHeight w:val="646"/>
        </w:trPr>
        <w:tc>
          <w:tcPr>
            <w:tcW w:w="2254" w:type="dxa"/>
            <w:vMerge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6" w:type="dxa"/>
            <w:gridSpan w:val="2"/>
          </w:tcPr>
          <w:p w:rsidR="00B774ED" w:rsidRPr="001C0DF6" w:rsidRDefault="00B774ED" w:rsidP="00DD59A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6" w:type="dxa"/>
            <w:gridSpan w:val="2"/>
          </w:tcPr>
          <w:p w:rsidR="00B774ED" w:rsidRPr="001C0DF6" w:rsidRDefault="00B774ED" w:rsidP="00DD59A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gridSpan w:val="3"/>
          </w:tcPr>
          <w:p w:rsidR="00B774ED" w:rsidRPr="001C0DF6" w:rsidRDefault="00B774ED" w:rsidP="00DD59A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09" w:type="dxa"/>
          </w:tcPr>
          <w:p w:rsidR="00B774ED" w:rsidRPr="001C0DF6" w:rsidRDefault="00B774ED" w:rsidP="00DD59A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B774ED" w:rsidRPr="001C0DF6" w:rsidRDefault="00B774ED" w:rsidP="00DD59A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B774ED" w:rsidRPr="001C0DF6" w:rsidRDefault="00B774ED" w:rsidP="00DD59A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774ED" w:rsidRPr="001C0DF6" w:rsidTr="00DD59A6">
        <w:trPr>
          <w:trHeight w:val="798"/>
        </w:trPr>
        <w:tc>
          <w:tcPr>
            <w:tcW w:w="2254" w:type="dxa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D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METODOLOGÍA DE VALORACIÓN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255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(12)</w:t>
            </w:r>
          </w:p>
        </w:tc>
        <w:tc>
          <w:tcPr>
            <w:tcW w:w="7663" w:type="dxa"/>
            <w:gridSpan w:val="12"/>
          </w:tcPr>
          <w:p w:rsidR="00B774ED" w:rsidRPr="001C0DF6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</w:tr>
    </w:tbl>
    <w:p w:rsidR="00B774ED" w:rsidRPr="0012558B" w:rsidRDefault="00B774ED" w:rsidP="00B774ED">
      <w:pPr>
        <w:spacing w:line="360" w:lineRule="auto"/>
        <w:jc w:val="center"/>
        <w:rPr>
          <w:rFonts w:ascii="Times New Roman" w:hAnsi="Times New Roman" w:cs="Times New Roman"/>
          <w:b/>
          <w:color w:val="FF0000"/>
        </w:rPr>
      </w:pPr>
      <w:r w:rsidRPr="0012558B">
        <w:rPr>
          <w:rFonts w:ascii="Times New Roman" w:hAnsi="Times New Roman" w:cs="Times New Roman"/>
          <w:b/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B72AC" wp14:editId="4D7AFCFC">
                <wp:simplePos x="0" y="0"/>
                <wp:positionH relativeFrom="column">
                  <wp:posOffset>1999155</wp:posOffset>
                </wp:positionH>
                <wp:positionV relativeFrom="paragraph">
                  <wp:posOffset>124460</wp:posOffset>
                </wp:positionV>
                <wp:extent cx="1997710" cy="1282262"/>
                <wp:effectExtent l="0" t="0" r="0" b="0"/>
                <wp:wrapNone/>
                <wp:docPr id="297" name="Cuadro de texto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1282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Revisó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Coordinador(a) de archivo.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B72AC" id="_x0000_t202" coordsize="21600,21600" o:spt="202" path="m,l,21600r21600,l21600,xe">
                <v:stroke joinstyle="miter"/>
                <v:path gradientshapeok="t" o:connecttype="rect"/>
              </v:shapetype>
              <v:shape id="Cuadro de texto 297" o:spid="_x0000_s1026" type="#_x0000_t202" style="position:absolute;left:0;text-align:left;margin-left:157.4pt;margin-top:9.8pt;width:157.3pt;height:100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" filled="f" stroked="f" strokeweight=".5pt">
                <v:textbox>
                  <w:txbxContent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Revisó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Coordinador(a) de archivo.</w:t>
                      </w:r>
                    </w:p>
                  </w:txbxContent>
                </v:textbox>
              </v:shape>
            </w:pict>
          </mc:Fallback>
        </mc:AlternateContent>
      </w:r>
      <w:r w:rsidRPr="0012558B">
        <w:rPr>
          <w:rFonts w:ascii="Times New Roman" w:hAnsi="Times New Roman" w:cs="Times New Roman"/>
          <w:b/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83AD9" wp14:editId="28064E81">
                <wp:simplePos x="0" y="0"/>
                <wp:positionH relativeFrom="column">
                  <wp:posOffset>4091261</wp:posOffset>
                </wp:positionH>
                <wp:positionV relativeFrom="paragraph">
                  <wp:posOffset>131138</wp:posOffset>
                </wp:positionV>
                <wp:extent cx="1997710" cy="1421296"/>
                <wp:effectExtent l="0" t="0" r="0" b="7620"/>
                <wp:wrapNone/>
                <wp:docPr id="296" name="Cuadro de texto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1421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Autorizó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titular de la unidad jurisdiccional o administrativa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83AD9" id="Cuadro de texto 296" o:spid="_x0000_s1027" type="#_x0000_t202" style="position:absolute;left:0;text-align:left;margin-left:322.15pt;margin-top:10.35pt;width:157.3pt;height:11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" filled="f" stroked="f" strokeweight=".5pt">
                <v:textbox>
                  <w:txbxContent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Autorizó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titular de la unidad jurisdiccional o administrativa</w:t>
                      </w:r>
                    </w:p>
                  </w:txbxContent>
                </v:textbox>
              </v:shape>
            </w:pict>
          </mc:Fallback>
        </mc:AlternateContent>
      </w:r>
      <w:r w:rsidRPr="0012558B">
        <w:rPr>
          <w:rFonts w:ascii="Times New Roman" w:hAnsi="Times New Roman" w:cs="Times New Roman"/>
          <w:b/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E8322" wp14:editId="02F978C9">
                <wp:simplePos x="0" y="0"/>
                <wp:positionH relativeFrom="column">
                  <wp:posOffset>-155487</wp:posOffset>
                </wp:positionH>
                <wp:positionV relativeFrom="paragraph">
                  <wp:posOffset>113994</wp:posOffset>
                </wp:positionV>
                <wp:extent cx="1997710" cy="1187669"/>
                <wp:effectExtent l="0" t="0" r="0" b="0"/>
                <wp:wrapNone/>
                <wp:docPr id="298" name="Cuadro de texto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1187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  <w:p w:rsidR="00B774ED" w:rsidRDefault="00B774ED" w:rsidP="00B774ED"/>
                          <w:p w:rsidR="00B774ED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Elaboró</w:t>
                            </w:r>
                          </w:p>
                          <w:p w:rsidR="00B774ED" w:rsidRPr="00613D1F" w:rsidRDefault="00B774ED" w:rsidP="00B774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74ED" w:rsidRPr="00613D1F" w:rsidRDefault="00B774ED" w:rsidP="00B77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3D1F">
                              <w:rPr>
                                <w:rFonts w:ascii="Times New Roman" w:hAnsi="Times New Roman" w:cs="Times New Roman"/>
                              </w:rPr>
                              <w:t>Nombre del responsable del archivo de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E8322" id="Cuadro de texto 298" o:spid="_x0000_s1028" type="#_x0000_t202" style="position:absolute;left:0;text-align:left;margin-left:-12.25pt;margin-top:9pt;width:157.3pt;height:9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" filled="f" stroked="f" strokeweight=".5pt">
                <v:textbox>
                  <w:txbxContent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  <w:p w:rsidR="00B774ED" w:rsidRDefault="00B774ED" w:rsidP="00B774ED"/>
                    <w:p w:rsidR="00B774ED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Elaboró</w:t>
                      </w:r>
                    </w:p>
                    <w:p w:rsidR="00B774ED" w:rsidRPr="00613D1F" w:rsidRDefault="00B774ED" w:rsidP="00B774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74ED" w:rsidRPr="00613D1F" w:rsidRDefault="00B774ED" w:rsidP="00B77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3D1F">
                        <w:rPr>
                          <w:rFonts w:ascii="Times New Roman" w:hAnsi="Times New Roman" w:cs="Times New Roman"/>
                        </w:rPr>
                        <w:t>Nombre del responsable del archivo de trámite</w:t>
                      </w:r>
                    </w:p>
                  </w:txbxContent>
                </v:textbox>
              </v:shape>
            </w:pict>
          </mc:Fallback>
        </mc:AlternateContent>
      </w:r>
      <w:r w:rsidRPr="0012558B">
        <w:rPr>
          <w:rFonts w:ascii="Times New Roman" w:hAnsi="Times New Roman" w:cs="Times New Roman"/>
          <w:b/>
          <w:color w:val="FF0000"/>
        </w:rPr>
        <w:t>(13)</w:t>
      </w:r>
    </w:p>
    <w:p w:rsidR="00B774ED" w:rsidRDefault="00B774ED" w:rsidP="00B774ED">
      <w:pPr>
        <w:spacing w:line="360" w:lineRule="auto"/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</w:pPr>
    </w:p>
    <w:p w:rsidR="00B774ED" w:rsidRDefault="00B774ED" w:rsidP="00B774ED">
      <w:pPr>
        <w:spacing w:line="360" w:lineRule="auto"/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</w:pPr>
      <w:bookmarkStart w:id="0" w:name="_GoBack"/>
      <w:bookmarkEnd w:id="0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552"/>
        <w:gridCol w:w="5670"/>
      </w:tblGrid>
      <w:tr w:rsidR="00B774ED" w:rsidRPr="0012558B" w:rsidTr="00DD59A6">
        <w:tc>
          <w:tcPr>
            <w:tcW w:w="1129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Espacio</w:t>
            </w:r>
          </w:p>
        </w:tc>
        <w:tc>
          <w:tcPr>
            <w:tcW w:w="5670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 xml:space="preserve">Descripción </w:t>
            </w:r>
          </w:p>
        </w:tc>
      </w:tr>
      <w:tr w:rsidR="00B774ED" w:rsidRPr="0012558B" w:rsidTr="00DD59A6">
        <w:tc>
          <w:tcPr>
            <w:tcW w:w="1129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552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Fecha</w:t>
            </w:r>
          </w:p>
        </w:tc>
        <w:tc>
          <w:tcPr>
            <w:tcW w:w="5670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color w:val="000000" w:themeColor="text1"/>
              </w:rPr>
              <w:t>Lugar, día, mes y año de elaboración</w:t>
            </w:r>
          </w:p>
        </w:tc>
      </w:tr>
      <w:tr w:rsidR="00B774ED" w:rsidRPr="0012558B" w:rsidTr="00DD59A6">
        <w:tc>
          <w:tcPr>
            <w:tcW w:w="1129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552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Unidad administrativa</w:t>
            </w:r>
          </w:p>
        </w:tc>
        <w:tc>
          <w:tcPr>
            <w:tcW w:w="5670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color w:val="000000" w:themeColor="text1"/>
              </w:rPr>
              <w:t xml:space="preserve">Nombre de la unidad administrativa que generó la documentación </w:t>
            </w:r>
          </w:p>
        </w:tc>
      </w:tr>
      <w:tr w:rsidR="00B774ED" w:rsidRPr="0012558B" w:rsidTr="00DD59A6">
        <w:tc>
          <w:tcPr>
            <w:tcW w:w="1129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552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Funciones o atribuciones de la unidad administrativa</w:t>
            </w:r>
          </w:p>
        </w:tc>
        <w:tc>
          <w:tcPr>
            <w:tcW w:w="5670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color w:val="000000" w:themeColor="text1"/>
              </w:rPr>
              <w:t>Funciones o atribuciones que dieron origen a los expedientes dispuestos para transferencia secundar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2558B">
              <w:rPr>
                <w:rFonts w:ascii="Times New Roman" w:hAnsi="Times New Roman" w:cs="Times New Roman"/>
                <w:color w:val="000000" w:themeColor="text1"/>
              </w:rPr>
              <w:t>a (las establecidas en el Estatuto Orgánico del Archivo General de la Nación)</w:t>
            </w:r>
          </w:p>
        </w:tc>
      </w:tr>
      <w:tr w:rsidR="00B774ED" w:rsidRPr="0012558B" w:rsidTr="00DD59A6">
        <w:tc>
          <w:tcPr>
            <w:tcW w:w="1129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552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Carácter dela función o atribución</w:t>
            </w:r>
          </w:p>
        </w:tc>
        <w:tc>
          <w:tcPr>
            <w:tcW w:w="5670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color w:val="000000" w:themeColor="text1"/>
              </w:rPr>
              <w:t>Señalar con una “X” si el contenido de los expedientes se deriva de funciones o atribuciones sustantivas o comunes</w:t>
            </w:r>
          </w:p>
        </w:tc>
      </w:tr>
      <w:tr w:rsidR="00B774ED" w:rsidRPr="0012558B" w:rsidTr="00DD59A6">
        <w:tc>
          <w:tcPr>
            <w:tcW w:w="1129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552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Valeres documentales</w:t>
            </w:r>
          </w:p>
        </w:tc>
        <w:tc>
          <w:tcPr>
            <w:tcW w:w="5670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color w:val="000000" w:themeColor="text1"/>
              </w:rPr>
              <w:t xml:space="preserve">Señalar con X el valor documental de los expedientes, con base en el Catálogo de Disposición Documental. </w:t>
            </w:r>
          </w:p>
        </w:tc>
      </w:tr>
      <w:tr w:rsidR="00B774ED" w:rsidRPr="0012558B" w:rsidTr="00DD59A6">
        <w:tc>
          <w:tcPr>
            <w:tcW w:w="1129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2552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Periodo documental</w:t>
            </w:r>
          </w:p>
        </w:tc>
        <w:tc>
          <w:tcPr>
            <w:tcW w:w="5670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color w:val="000000" w:themeColor="text1"/>
              </w:rPr>
              <w:t xml:space="preserve">Periodo documental que abarca la documentación </w:t>
            </w:r>
          </w:p>
        </w:tc>
      </w:tr>
      <w:tr w:rsidR="00B774ED" w:rsidRPr="0012558B" w:rsidTr="00DD59A6">
        <w:tc>
          <w:tcPr>
            <w:tcW w:w="1129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2552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Cantidad de expedientes</w:t>
            </w:r>
          </w:p>
        </w:tc>
        <w:tc>
          <w:tcPr>
            <w:tcW w:w="5670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color w:val="000000" w:themeColor="text1"/>
              </w:rPr>
              <w:t>Número de expedientes que contiene el inventario de transferencia secundaria</w:t>
            </w:r>
          </w:p>
        </w:tc>
      </w:tr>
      <w:tr w:rsidR="00B774ED" w:rsidRPr="0012558B" w:rsidTr="00DD59A6">
        <w:tc>
          <w:tcPr>
            <w:tcW w:w="1129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2552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Cantidad de cajas</w:t>
            </w:r>
          </w:p>
        </w:tc>
        <w:tc>
          <w:tcPr>
            <w:tcW w:w="5670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Nú</w:t>
            </w:r>
            <w:r w:rsidRPr="0012558B">
              <w:rPr>
                <w:rFonts w:ascii="Times New Roman" w:hAnsi="Times New Roman" w:cs="Times New Roman"/>
                <w:color w:val="000000" w:themeColor="text1"/>
              </w:rPr>
              <w:t xml:space="preserve">mero de cajas que contiene el inventario de transferencia secundaria </w:t>
            </w:r>
          </w:p>
        </w:tc>
      </w:tr>
      <w:tr w:rsidR="00B774ED" w:rsidRPr="0012558B" w:rsidTr="00DD59A6">
        <w:tc>
          <w:tcPr>
            <w:tcW w:w="1129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2552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Peso aproximado</w:t>
            </w:r>
          </w:p>
        </w:tc>
        <w:tc>
          <w:tcPr>
            <w:tcW w:w="5670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color w:val="000000" w:themeColor="text1"/>
              </w:rPr>
              <w:t>Peso aproximado en kilogramo de la documentación propuesta para transferencia secundaria</w:t>
            </w:r>
          </w:p>
        </w:tc>
      </w:tr>
      <w:tr w:rsidR="00B774ED" w:rsidRPr="0012558B" w:rsidTr="00DD59A6">
        <w:tc>
          <w:tcPr>
            <w:tcW w:w="1129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2552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Metros lineales</w:t>
            </w:r>
          </w:p>
        </w:tc>
        <w:tc>
          <w:tcPr>
            <w:tcW w:w="5670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color w:val="000000" w:themeColor="text1"/>
              </w:rPr>
              <w:t>Metros lineales de los archivos (para obtener el dato del total de kilogramos multiplicados por el factor 0.02)</w:t>
            </w:r>
          </w:p>
        </w:tc>
      </w:tr>
      <w:tr w:rsidR="00B774ED" w:rsidRPr="0012558B" w:rsidTr="00DD59A6">
        <w:tc>
          <w:tcPr>
            <w:tcW w:w="1129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2552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Estado físico</w:t>
            </w:r>
          </w:p>
        </w:tc>
        <w:tc>
          <w:tcPr>
            <w:tcW w:w="5670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color w:val="000000" w:themeColor="text1"/>
              </w:rPr>
              <w:t xml:space="preserve">Datos adicionales relacionados con el estado físico de la documentación </w:t>
            </w:r>
          </w:p>
        </w:tc>
      </w:tr>
      <w:tr w:rsidR="00B774ED" w:rsidRPr="0012558B" w:rsidTr="00DD59A6">
        <w:tc>
          <w:tcPr>
            <w:tcW w:w="1129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2552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 xml:space="preserve">Metodología de valoración </w:t>
            </w:r>
          </w:p>
        </w:tc>
        <w:tc>
          <w:tcPr>
            <w:tcW w:w="5670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color w:val="000000" w:themeColor="text1"/>
              </w:rPr>
              <w:t>Métodos de valoración secundaria que se hayan llevado a cabo (Catálogo de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disposición documental) y si</w:t>
            </w:r>
            <w:r w:rsidRPr="0012558B">
              <w:rPr>
                <w:rFonts w:ascii="Times New Roman" w:hAnsi="Times New Roman" w:cs="Times New Roman"/>
                <w:color w:val="000000" w:themeColor="text1"/>
              </w:rPr>
              <w:t xml:space="preserve"> se efectuó alguna transferencia al archivo histórico)</w:t>
            </w:r>
          </w:p>
        </w:tc>
      </w:tr>
      <w:tr w:rsidR="00B774ED" w:rsidRPr="0012558B" w:rsidTr="00DD59A6">
        <w:tc>
          <w:tcPr>
            <w:tcW w:w="1129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2552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b/>
                <w:color w:val="000000" w:themeColor="text1"/>
              </w:rPr>
              <w:t>Firma</w:t>
            </w:r>
          </w:p>
        </w:tc>
        <w:tc>
          <w:tcPr>
            <w:tcW w:w="5670" w:type="dxa"/>
          </w:tcPr>
          <w:p w:rsidR="00B774ED" w:rsidRPr="0012558B" w:rsidRDefault="00B774ED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558B">
              <w:rPr>
                <w:rFonts w:ascii="Times New Roman" w:hAnsi="Times New Roman" w:cs="Times New Roman"/>
                <w:color w:val="000000" w:themeColor="text1"/>
              </w:rPr>
              <w:t xml:space="preserve">Nombre apellidos y firma de quien autoriza, elabora y revisa. </w:t>
            </w:r>
          </w:p>
        </w:tc>
      </w:tr>
    </w:tbl>
    <w:p w:rsidR="00B72DCA" w:rsidRPr="00B774ED" w:rsidRDefault="00021140" w:rsidP="00B774ED"/>
    <w:sectPr w:rsidR="00B72DCA" w:rsidRPr="00B774E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40" w:rsidRDefault="00021140" w:rsidP="008044A1">
      <w:pPr>
        <w:spacing w:after="0" w:line="240" w:lineRule="auto"/>
      </w:pPr>
      <w:r>
        <w:separator/>
      </w:r>
    </w:p>
  </w:endnote>
  <w:endnote w:type="continuationSeparator" w:id="0">
    <w:p w:rsidR="00021140" w:rsidRDefault="00021140" w:rsidP="0080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40" w:rsidRDefault="00021140" w:rsidP="008044A1">
      <w:pPr>
        <w:spacing w:after="0" w:line="240" w:lineRule="auto"/>
      </w:pPr>
      <w:r>
        <w:separator/>
      </w:r>
    </w:p>
  </w:footnote>
  <w:footnote w:type="continuationSeparator" w:id="0">
    <w:p w:rsidR="00021140" w:rsidRDefault="00021140" w:rsidP="0080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4A1" w:rsidRPr="00C96059" w:rsidRDefault="008044A1" w:rsidP="008044A1">
    <w:pPr>
      <w:pStyle w:val="Encabezado"/>
      <w:jc w:val="center"/>
      <w:rPr>
        <w:color w:val="171717" w:themeColor="background2" w:themeShade="1A"/>
      </w:rPr>
    </w:pPr>
    <w:r>
      <w:rPr>
        <w:noProof/>
        <w:color w:val="E7E6E6" w:themeColor="background2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E8D22A" wp14:editId="3CD382E1">
              <wp:simplePos x="0" y="0"/>
              <wp:positionH relativeFrom="margin">
                <wp:align>left</wp:align>
              </wp:positionH>
              <wp:positionV relativeFrom="paragraph">
                <wp:posOffset>-293096</wp:posOffset>
              </wp:positionV>
              <wp:extent cx="4312920" cy="609600"/>
              <wp:effectExtent l="0" t="0" r="0" b="0"/>
              <wp:wrapTight wrapText="bothSides">
                <wp:wrapPolygon edited="0">
                  <wp:start x="286" y="0"/>
                  <wp:lineTo x="286" y="20925"/>
                  <wp:lineTo x="21276" y="20925"/>
                  <wp:lineTo x="21276" y="0"/>
                  <wp:lineTo x="286" y="0"/>
                </wp:wrapPolygon>
              </wp:wrapTight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92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44A1" w:rsidRPr="00551010" w:rsidRDefault="008044A1" w:rsidP="008044A1">
                          <w:r w:rsidRPr="00551010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GUÍA DE OPERACIÓN DEL SISTEMA INSTITUCIONAL DE ARCHIVOS DEL TRIBUNAL ELECTORAL DE TABASCO.</w:t>
                          </w:r>
                        </w:p>
                        <w:p w:rsidR="008044A1" w:rsidRPr="00551010" w:rsidRDefault="008044A1" w:rsidP="008044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E8D22A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9" type="#_x0000_t202" style="position:absolute;left:0;text-align:left;margin-left:0;margin-top:-23.1pt;width:339.6pt;height:48pt;z-index:-2516561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" filled="f" stroked="f" strokeweight=".5pt">
              <v:textbox>
                <w:txbxContent>
                  <w:p w:rsidR="008044A1" w:rsidRPr="00551010" w:rsidRDefault="008044A1" w:rsidP="008044A1">
                    <w:r w:rsidRPr="00551010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GUÍA DE OPERACIÓN DEL SISTEMA INSTITUCIONAL DE ARCHIVOS DEL TRIBUNAL ELECTORAL DE TABASCO.</w:t>
                    </w:r>
                  </w:p>
                  <w:p w:rsidR="008044A1" w:rsidRPr="00551010" w:rsidRDefault="008044A1" w:rsidP="008044A1"/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171717" w:themeColor="background2" w:themeShade="1A"/>
        <w:lang w:eastAsia="es-MX"/>
      </w:rPr>
      <w:drawing>
        <wp:anchor distT="0" distB="0" distL="114300" distR="114300" simplePos="0" relativeHeight="251662336" behindDoc="1" locked="0" layoutInCell="1" allowOverlap="1" wp14:anchorId="1950C19D" wp14:editId="4A206FA3">
          <wp:simplePos x="0" y="0"/>
          <wp:positionH relativeFrom="leftMargin">
            <wp:align>right</wp:align>
          </wp:positionH>
          <wp:positionV relativeFrom="margin">
            <wp:posOffset>-842576</wp:posOffset>
          </wp:positionV>
          <wp:extent cx="551815" cy="571500"/>
          <wp:effectExtent l="0" t="0" r="635" b="0"/>
          <wp:wrapTight wrapText="bothSides">
            <wp:wrapPolygon edited="0">
              <wp:start x="1491" y="0"/>
              <wp:lineTo x="0" y="2160"/>
              <wp:lineTo x="0" y="15840"/>
              <wp:lineTo x="746" y="20160"/>
              <wp:lineTo x="1491" y="20880"/>
              <wp:lineTo x="19388" y="20880"/>
              <wp:lineTo x="20133" y="20160"/>
              <wp:lineTo x="20879" y="15840"/>
              <wp:lineTo x="20879" y="2160"/>
              <wp:lineTo x="19388" y="0"/>
              <wp:lineTo x="1491" y="0"/>
            </wp:wrapPolygon>
          </wp:wrapTight>
          <wp:docPr id="300" name="Imagen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6059">
      <w:rPr>
        <w:noProof/>
        <w:color w:val="171717" w:themeColor="background2" w:themeShade="1A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7A49E" wp14:editId="78232A85">
              <wp:simplePos x="0" y="0"/>
              <wp:positionH relativeFrom="page">
                <wp:align>left</wp:align>
              </wp:positionH>
              <wp:positionV relativeFrom="paragraph">
                <wp:posOffset>246289</wp:posOffset>
              </wp:positionV>
              <wp:extent cx="7767320" cy="45719"/>
              <wp:effectExtent l="0" t="0" r="24130" b="12065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320" cy="4571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81149" id="Rectángulo 13" o:spid="_x0000_s1026" style="position:absolute;margin-left:0;margin-top:19.4pt;width:611.6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" fillcolor="#375623 [1609]" strokecolor="#375623 [1609]" strokeweight="1pt">
              <w10:wrap anchorx="page"/>
            </v:rect>
          </w:pict>
        </mc:Fallback>
      </mc:AlternateContent>
    </w:r>
    <w:r w:rsidRPr="00C96059">
      <w:rPr>
        <w:noProof/>
        <w:color w:val="171717" w:themeColor="background2" w:themeShade="1A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32A72" wp14:editId="78205A9C">
              <wp:simplePos x="0" y="0"/>
              <wp:positionH relativeFrom="page">
                <wp:align>left</wp:align>
              </wp:positionH>
              <wp:positionV relativeFrom="paragraph">
                <wp:posOffset>278946</wp:posOffset>
              </wp:positionV>
              <wp:extent cx="7767320" cy="45719"/>
              <wp:effectExtent l="0" t="0" r="24130" b="12065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320" cy="45719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691F54" id="Rectángulo 21" o:spid="_x0000_s1026" style="position:absolute;margin-left:0;margin-top:21.95pt;width:611.6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" fillcolor="#c45911 [2405]" strokecolor="#c45911 [2405]" strokeweight="1pt">
              <w10:wrap anchorx="page"/>
            </v:rect>
          </w:pict>
        </mc:Fallback>
      </mc:AlternateContent>
    </w:r>
  </w:p>
  <w:p w:rsidR="008044A1" w:rsidRDefault="008044A1" w:rsidP="008044A1">
    <w:pPr>
      <w:pStyle w:val="Encabezado"/>
    </w:pPr>
  </w:p>
  <w:p w:rsidR="008044A1" w:rsidRDefault="008044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A1"/>
    <w:rsid w:val="00021140"/>
    <w:rsid w:val="00215072"/>
    <w:rsid w:val="006D6A34"/>
    <w:rsid w:val="007041F5"/>
    <w:rsid w:val="008044A1"/>
    <w:rsid w:val="009B145D"/>
    <w:rsid w:val="00B774ED"/>
    <w:rsid w:val="00CA6BAC"/>
    <w:rsid w:val="00E8711D"/>
    <w:rsid w:val="00F02586"/>
    <w:rsid w:val="00F53B04"/>
    <w:rsid w:val="00F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E3083-F26D-4F33-9768-2C00BA27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4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4A1"/>
  </w:style>
  <w:style w:type="paragraph" w:styleId="Piedepgina">
    <w:name w:val="footer"/>
    <w:basedOn w:val="Normal"/>
    <w:link w:val="PiedepginaCar"/>
    <w:uiPriority w:val="99"/>
    <w:unhideWhenUsed/>
    <w:rsid w:val="0080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PcGabriela</dc:creator>
  <cp:keywords/>
  <dc:description/>
  <cp:lastModifiedBy>PcGabriela</cp:lastModifiedBy>
  <cp:revision>5</cp:revision>
  <dcterms:created xsi:type="dcterms:W3CDTF">2022-05-25T17:35:00Z</dcterms:created>
  <dcterms:modified xsi:type="dcterms:W3CDTF">2022-05-25T17:46:00Z</dcterms:modified>
</cp:coreProperties>
</file>